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9" w:rsidRPr="0008515A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32"/>
          <w:szCs w:val="32"/>
        </w:rPr>
      </w:pPr>
      <w:r w:rsidRPr="0008515A">
        <w:rPr>
          <w:rFonts w:ascii="Times New Roman" w:hAnsi="Times New Roman"/>
          <w:sz w:val="32"/>
          <w:szCs w:val="32"/>
        </w:rPr>
        <w:t>ООО «Научно-образовательное учреждение «Вектор науки»</w:t>
      </w:r>
    </w:p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Pr="00823571" w:rsidRDefault="00391965" w:rsidP="00391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823571">
        <w:rPr>
          <w:rFonts w:ascii="Times New Roman" w:hAnsi="Times New Roman" w:cs="Times New Roman"/>
          <w:sz w:val="48"/>
          <w:szCs w:val="48"/>
        </w:rPr>
        <w:t xml:space="preserve">Учебный план </w:t>
      </w:r>
      <w:r w:rsidR="000D4904" w:rsidRPr="00823571">
        <w:rPr>
          <w:rFonts w:ascii="Times New Roman" w:hAnsi="Times New Roman" w:cs="Times New Roman"/>
          <w:sz w:val="48"/>
          <w:szCs w:val="48"/>
        </w:rPr>
        <w:t>семинара</w:t>
      </w:r>
    </w:p>
    <w:p w:rsidR="00CA746C" w:rsidRPr="00CA746C" w:rsidRDefault="00391965" w:rsidP="00CA746C">
      <w:pP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823571">
        <w:rPr>
          <w:rFonts w:ascii="Times New Roman" w:hAnsi="Times New Roman" w:cs="Times New Roman"/>
          <w:b/>
          <w:sz w:val="36"/>
          <w:szCs w:val="36"/>
        </w:rPr>
        <w:t>«</w:t>
      </w:r>
      <w:r w:rsidR="00CA746C" w:rsidRPr="00CA746C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Роль классного руководителя в формировании</w:t>
      </w:r>
    </w:p>
    <w:p w:rsidR="00CA746C" w:rsidRPr="00CA746C" w:rsidRDefault="00CA746C" w:rsidP="00CA746C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CA746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воспитывающей среды ученического коллектива</w:t>
      </w:r>
    </w:p>
    <w:p w:rsidR="0008515A" w:rsidRDefault="00CA746C" w:rsidP="00CA746C">
      <w:pPr>
        <w:jc w:val="center"/>
      </w:pPr>
      <w:r w:rsidRPr="00CA746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в условиях социального многообразия</w:t>
      </w:r>
      <w:r w:rsidR="00391965" w:rsidRPr="00823571">
        <w:rPr>
          <w:rFonts w:ascii="Times New Roman" w:hAnsi="Times New Roman" w:cs="Times New Roman"/>
          <w:b/>
          <w:sz w:val="36"/>
          <w:szCs w:val="36"/>
        </w:rPr>
        <w:t>»</w:t>
      </w: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336724" w:rsidRDefault="00336724" w:rsidP="00085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6C" w:rsidRPr="00CA746C" w:rsidRDefault="00CA746C" w:rsidP="00CA746C">
      <w:pPr>
        <w:tabs>
          <w:tab w:val="num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A746C" w:rsidRPr="00CA746C" w:rsidRDefault="00CA746C" w:rsidP="00CA746C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XXI века для России уникально, так как многообразие духовных ориентиров, целей воспитания, стереотипов поведения в динамично разви</w:t>
      </w: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вающемся обществе, по сути, отражают борьбу двух тенденций. С одной стороны, отечественное образование стремится приобщиться к ценностям западной культуры. С другой стороны, изнутри, в системе российского образования, зреют силы, убежденные в том, что отечественное образование по-прежнему остается самым лучшим, поскольку выстроено в соответствие с культурой прошлого опыта.  </w:t>
      </w:r>
    </w:p>
    <w:p w:rsidR="00CA746C" w:rsidRPr="00CA746C" w:rsidRDefault="00CA746C" w:rsidP="00CA746C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своеобразной борьбы, «противостояния» двух тенденций можно считать явно продвигаемую идею социального многообразия, сущность которой состоит в признании различий между людьми и необходимости использовать их ресурс на благо развития общества.</w:t>
      </w:r>
    </w:p>
    <w:p w:rsidR="00CA746C" w:rsidRPr="00CA746C" w:rsidRDefault="00CA746C" w:rsidP="00CA746C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идеей спорить не приходится, поскольку в отечественной системе образования изначально был заложен принцип индивидуального и дифференцированного подхода в обучении и воспитании. </w:t>
      </w:r>
    </w:p>
    <w:p w:rsidR="00CA746C" w:rsidRPr="00CA746C" w:rsidRDefault="00CA746C" w:rsidP="00CA746C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метод, посредством которого идея может быть реализована, также не вызывает сомнения. Речь идет о педагогическом сопровождении развития каждого учащегося на пути его образования.</w:t>
      </w:r>
    </w:p>
    <w:p w:rsidR="00CA746C" w:rsidRPr="00CA746C" w:rsidRDefault="00CA746C" w:rsidP="00CA746C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имеющийся в Западных странах богатый опыт построения образования в условиях социального многообразия показал, что поддержка как метод не реализуется в массовой практике.</w:t>
      </w:r>
    </w:p>
    <w:p w:rsidR="00CA746C" w:rsidRPr="00CA746C" w:rsidRDefault="00CA746C" w:rsidP="00CA746C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отечественном образовании формировался иной подход к социальному многообразию и методам его реализации.</w:t>
      </w:r>
    </w:p>
    <w:p w:rsidR="00CA746C" w:rsidRPr="00CA746C" w:rsidRDefault="00CA746C" w:rsidP="00CA746C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учителю, каждый день решающего многочисленные проблемы в своем классе и на своем учебном предмете, необходимо ориентироваться в концептуальных подходах к новым педагогическим ролям, специфике воспитывающей среды, особенностях формирования ученического коллектива в условиях реализации идеи социального многообразия, или так называемого построения инклюзивного общества.</w:t>
      </w:r>
    </w:p>
    <w:p w:rsidR="00E7531A" w:rsidRDefault="00E7531A" w:rsidP="00CA746C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46C" w:rsidRPr="00CA746C" w:rsidRDefault="00CA746C" w:rsidP="00CA746C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746C">
        <w:rPr>
          <w:rFonts w:ascii="Times New Roman" w:eastAsia="Calibri" w:hAnsi="Times New Roman" w:cs="Times New Roman"/>
          <w:b/>
          <w:sz w:val="28"/>
          <w:szCs w:val="28"/>
        </w:rPr>
        <w:t xml:space="preserve">Цель семинара: </w:t>
      </w:r>
    </w:p>
    <w:p w:rsidR="00CA746C" w:rsidRPr="00CA746C" w:rsidRDefault="00CA746C" w:rsidP="00CA746C">
      <w:pPr>
        <w:keepNext/>
        <w:spacing w:after="0" w:line="240" w:lineRule="auto"/>
        <w:ind w:right="-1"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7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Главная </w:t>
      </w:r>
      <w:r w:rsidRPr="00CA7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семинара</w:t>
      </w:r>
      <w:r w:rsidRPr="00CA74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CA746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научно-проектировочного уровня педагогов среднего (полного) общего образования в разработке концепции формирования воспитывающей среды ученического коллектива в условиях социального многообразия. </w:t>
      </w:r>
    </w:p>
    <w:p w:rsidR="00E7531A" w:rsidRDefault="00E7531A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A746C" w:rsidRPr="00CA746C" w:rsidRDefault="00CA746C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7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 семинара:</w:t>
      </w:r>
    </w:p>
    <w:p w:rsidR="00CA746C" w:rsidRPr="00CA746C" w:rsidRDefault="00CA746C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ознакомление учителей системы </w:t>
      </w:r>
      <w:r w:rsidRPr="00CA746C">
        <w:rPr>
          <w:rFonts w:ascii="Times New Roman" w:eastAsia="Calibri" w:hAnsi="Times New Roman" w:cs="Times New Roman"/>
          <w:sz w:val="28"/>
          <w:szCs w:val="28"/>
        </w:rPr>
        <w:t>среднего (полного)</w:t>
      </w:r>
      <w:r w:rsidRPr="00CA74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общего образования с идеями гетерогенности как ресурса различий между учениками, основными методами реализации гетерогенности в отечественной педагогике, опирающейся на опыт педагогов 20-30 гг. ХХ в. и формируемый под воздействием западных течений;  </w:t>
      </w:r>
    </w:p>
    <w:p w:rsidR="00CA746C" w:rsidRPr="00CA746C" w:rsidRDefault="00CA746C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создание условий для формирования у участников семинара мотивации на освоение проектировочной компетентности в формировании воспитывающей среды ученического коллектива в условиях социального многообразия; </w:t>
      </w:r>
    </w:p>
    <w:p w:rsidR="00CA746C" w:rsidRPr="00CA746C" w:rsidRDefault="00CA746C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>3. включение участников семинара в ситуацию осмысления целей, задач и содержания собственной проектировочной деятельности, направленной на выбор стратегии формирования воспитывающей среды как инклюзивной, толерантной, креативной и др.;</w:t>
      </w:r>
    </w:p>
    <w:p w:rsidR="00CA746C" w:rsidRPr="00CA746C" w:rsidRDefault="00CA746C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>4.актуализация творческого потенциала участников через осмысление актуальных вопросов формирования воспитывающей среды ученического коллектива и уточнения роли учителя в условиях социального многообразия;</w:t>
      </w:r>
    </w:p>
    <w:p w:rsidR="00CA746C" w:rsidRPr="00CA746C" w:rsidRDefault="00CA746C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>5. обеспечение условий для практического моделирования индивидуального маршрута дальнейшего профессионально-педагогического саморазвития через использование ресурсного потенциала учащихся (ученического коллектива), а также возможностей учителя в исполнении ролей модератора, тьютора, фасилитатора и медиатора в формировании воспитывающей среды ученического коллектива, адекватной ценностным ориентирам образовательной организации и требованиям ФГОС.</w:t>
      </w:r>
    </w:p>
    <w:p w:rsidR="00E7531A" w:rsidRDefault="00E7531A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746C" w:rsidRPr="00CA746C" w:rsidRDefault="00CA746C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4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Предполагаемые результаты семинара</w:t>
      </w: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>: в результате освоения содержания курса участники семинара должны:</w:t>
      </w:r>
    </w:p>
    <w:p w:rsidR="00CA746C" w:rsidRPr="00CA746C" w:rsidRDefault="00CA746C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>– получить представления о специфике феномена «социальное многообразие» в образовании, о негативных и позитивных планах его понимания и реализации в образовательных организациях;</w:t>
      </w:r>
    </w:p>
    <w:p w:rsidR="00CA746C" w:rsidRPr="00CA746C" w:rsidRDefault="00CA746C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>– сформировать личностное отношение к проблеме проектирования воспитывающей среды, адекватной идее социального многообразия;</w:t>
      </w:r>
    </w:p>
    <w:p w:rsidR="00CA746C" w:rsidRPr="00CA746C" w:rsidRDefault="00CA746C" w:rsidP="00CA746C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осмыслить новую миссию учителя как способности к </w:t>
      </w:r>
      <w:r w:rsidRPr="00CA746C">
        <w:rPr>
          <w:rFonts w:ascii="Times New Roman" w:eastAsia="Calibri" w:hAnsi="Times New Roman" w:cs="Times New Roman"/>
          <w:sz w:val="28"/>
          <w:szCs w:val="28"/>
        </w:rPr>
        <w:t>активному изменению мира и общества посредством педагогической деятельности и выполнение двух системообразующих ролей в педагогической практике</w:t>
      </w: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A746C" w:rsidRPr="00CA746C" w:rsidRDefault="00CA746C" w:rsidP="00CA7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>– расширить умения педагога в формировании воспитывающей (инклюзивной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 среды ученического коллектива</w:t>
      </w:r>
      <w:r w:rsidRPr="00CA74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через осознание новых ролей.</w:t>
      </w:r>
    </w:p>
    <w:p w:rsidR="00217612" w:rsidRPr="00217612" w:rsidRDefault="00217612" w:rsidP="00217612">
      <w:pPr>
        <w:widowControl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12" w:rsidRPr="00806FB2" w:rsidRDefault="00B21D37" w:rsidP="00217612">
      <w:pPr>
        <w:widowControl w:val="0"/>
        <w:spacing w:after="0" w:line="240" w:lineRule="auto"/>
        <w:ind w:firstLine="6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217612" w:rsidRPr="00806F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аправления семинара:</w:t>
      </w:r>
    </w:p>
    <w:p w:rsidR="00CA746C" w:rsidRPr="00CA746C" w:rsidRDefault="00CA746C" w:rsidP="00CA746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1. Особенности профессиональной деятельности педагога дошкольного и школьного образования.</w:t>
      </w:r>
    </w:p>
    <w:p w:rsidR="00CA746C" w:rsidRPr="00CA746C" w:rsidRDefault="00CA746C" w:rsidP="00CA746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2. Принципы и технологии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вариативных (инклюзивной, креа</w:t>
      </w: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тивной, развивающей) образовательных сред на ступенях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и среднего образова</w:t>
      </w: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17612" w:rsidRPr="00217612" w:rsidRDefault="00CA746C" w:rsidP="00CA746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3. Психолого-педагогические условия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рмирования руководящего учениче</w:t>
      </w:r>
      <w:r w:rsidRPr="00CA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коллектива в инклюзивном образовании</w:t>
      </w:r>
    </w:p>
    <w:p w:rsidR="008C5393" w:rsidRPr="003057B3" w:rsidRDefault="008C5393" w:rsidP="008C5393">
      <w:pPr>
        <w:pStyle w:val="a3"/>
        <w:autoSpaceDE w:val="0"/>
        <w:autoSpaceDN w:val="0"/>
        <w:adjustRightInd w:val="0"/>
        <w:ind w:left="360"/>
        <w:rPr>
          <w:rFonts w:eastAsia="Calibri"/>
          <w:sz w:val="28"/>
          <w:szCs w:val="28"/>
          <w:lang w:val="ru-RU"/>
        </w:rPr>
      </w:pPr>
    </w:p>
    <w:p w:rsidR="00E7531A" w:rsidRDefault="00E7531A" w:rsidP="002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1A" w:rsidRDefault="00E7531A" w:rsidP="002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1A" w:rsidRDefault="00E7531A" w:rsidP="002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D5C" w:rsidRDefault="002E5D5C" w:rsidP="002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E6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семинара</w:t>
      </w:r>
    </w:p>
    <w:p w:rsidR="002E5D5C" w:rsidRPr="00635E6C" w:rsidRDefault="002E5D5C" w:rsidP="002E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08"/>
      </w:tblGrid>
      <w:tr w:rsidR="002E5D5C" w:rsidTr="00643F92">
        <w:tc>
          <w:tcPr>
            <w:tcW w:w="1526" w:type="dxa"/>
          </w:tcPr>
          <w:p w:rsidR="002E5D5C" w:rsidRDefault="002E5D5C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6520" w:type="dxa"/>
          </w:tcPr>
          <w:p w:rsidR="002E5D5C" w:rsidRDefault="002E5D5C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808" w:type="dxa"/>
          </w:tcPr>
          <w:p w:rsidR="002E5D5C" w:rsidRDefault="002E5D5C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E5D5C" w:rsidTr="00643F92">
        <w:tc>
          <w:tcPr>
            <w:tcW w:w="1526" w:type="dxa"/>
          </w:tcPr>
          <w:p w:rsidR="002E5D5C" w:rsidRPr="00635E6C" w:rsidRDefault="002E5D5C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2E5D5C" w:rsidRPr="002E5D5C" w:rsidRDefault="002E5D5C" w:rsidP="002E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>Феномен социального многообразия в педагогике</w:t>
            </w:r>
          </w:p>
          <w:p w:rsidR="002E5D5C" w:rsidRPr="002E5D5C" w:rsidRDefault="002E5D5C" w:rsidP="002E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ab/>
              <w:t>Менеджмент многообразия как исходная методологическая база педагогики многообразия</w:t>
            </w:r>
          </w:p>
          <w:p w:rsidR="002E5D5C" w:rsidRPr="002E5D5C" w:rsidRDefault="002E5D5C" w:rsidP="002E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ab/>
              <w:t>Гетерогенность как педагогическая проблема</w:t>
            </w:r>
          </w:p>
          <w:p w:rsidR="002E5D5C" w:rsidRDefault="002E5D5C" w:rsidP="002E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ab/>
              <w:t>Концептуальные положения инклюзивной школы. Социальная модель инвалидности и барьеров в обучении</w:t>
            </w:r>
          </w:p>
        </w:tc>
        <w:tc>
          <w:tcPr>
            <w:tcW w:w="1808" w:type="dxa"/>
          </w:tcPr>
          <w:p w:rsidR="002E5D5C" w:rsidRDefault="002E5D5C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5D5C" w:rsidTr="00643F92">
        <w:tc>
          <w:tcPr>
            <w:tcW w:w="1526" w:type="dxa"/>
          </w:tcPr>
          <w:p w:rsidR="002E5D5C" w:rsidRPr="00635E6C" w:rsidRDefault="002E5D5C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2E5D5C" w:rsidRPr="002E5D5C" w:rsidRDefault="002E5D5C" w:rsidP="002E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>Воспитывающие среды ученического коллектива</w:t>
            </w:r>
          </w:p>
          <w:p w:rsidR="002E5D5C" w:rsidRPr="002E5D5C" w:rsidRDefault="002E5D5C" w:rsidP="002E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ab/>
              <w:t>Видовое многообразие образовательных (воспитывающих) сред в педагогике.</w:t>
            </w:r>
          </w:p>
          <w:p w:rsidR="002E5D5C" w:rsidRDefault="002E5D5C" w:rsidP="002E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ab/>
              <w:t>Ученический коллектив и уровни его развития.</w:t>
            </w:r>
          </w:p>
        </w:tc>
        <w:tc>
          <w:tcPr>
            <w:tcW w:w="1808" w:type="dxa"/>
          </w:tcPr>
          <w:p w:rsidR="002E5D5C" w:rsidRDefault="002E5D5C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5D5C" w:rsidTr="00643F92">
        <w:tc>
          <w:tcPr>
            <w:tcW w:w="1526" w:type="dxa"/>
          </w:tcPr>
          <w:p w:rsidR="002E5D5C" w:rsidRPr="00635E6C" w:rsidRDefault="002E5D5C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2E5D5C" w:rsidRPr="002E5D5C" w:rsidRDefault="002E5D5C" w:rsidP="002E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B50">
              <w:rPr>
                <w:rFonts w:ascii="Times New Roman" w:hAnsi="Times New Roman" w:cs="Times New Roman"/>
                <w:sz w:val="28"/>
                <w:szCs w:val="28"/>
              </w:rPr>
              <w:t>Технологии решения конфликтов</w:t>
            </w:r>
            <w:r>
              <w:t xml:space="preserve"> </w:t>
            </w: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 xml:space="preserve">Роли учителя в условиях социального разнообразия                               </w:t>
            </w:r>
          </w:p>
          <w:p w:rsidR="002E5D5C" w:rsidRPr="002E5D5C" w:rsidRDefault="002E5D5C" w:rsidP="002E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ab/>
              <w:t>Миссия современного учителя.</w:t>
            </w:r>
          </w:p>
          <w:p w:rsidR="002E5D5C" w:rsidRPr="002E5D5C" w:rsidRDefault="002E5D5C" w:rsidP="002E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Технологии открытой и «скрытой позиции» учителя.</w:t>
            </w:r>
          </w:p>
          <w:p w:rsidR="002E5D5C" w:rsidRDefault="002E5D5C" w:rsidP="002E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E5D5C">
              <w:rPr>
                <w:rFonts w:ascii="Times New Roman" w:hAnsi="Times New Roman" w:cs="Times New Roman"/>
                <w:sz w:val="28"/>
                <w:szCs w:val="28"/>
              </w:rPr>
              <w:tab/>
              <w:t>Характеристика основных ролей учителя.</w:t>
            </w:r>
          </w:p>
        </w:tc>
        <w:tc>
          <w:tcPr>
            <w:tcW w:w="1808" w:type="dxa"/>
          </w:tcPr>
          <w:p w:rsidR="002E5D5C" w:rsidRDefault="002E5D5C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5D5C" w:rsidTr="00643F92">
        <w:tc>
          <w:tcPr>
            <w:tcW w:w="1526" w:type="dxa"/>
          </w:tcPr>
          <w:p w:rsidR="002E5D5C" w:rsidRPr="00635E6C" w:rsidRDefault="002E5D5C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2E5D5C" w:rsidRPr="00AD7B50" w:rsidRDefault="002E5D5C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808" w:type="dxa"/>
          </w:tcPr>
          <w:p w:rsidR="002E5D5C" w:rsidRDefault="002E5D5C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5D5C" w:rsidTr="00643F92">
        <w:tc>
          <w:tcPr>
            <w:tcW w:w="1526" w:type="dxa"/>
          </w:tcPr>
          <w:p w:rsidR="002E5D5C" w:rsidRPr="00635E6C" w:rsidRDefault="002E5D5C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E5D5C" w:rsidRDefault="002E5D5C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808" w:type="dxa"/>
          </w:tcPr>
          <w:p w:rsidR="002E5D5C" w:rsidRDefault="002E5D5C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67A3C" w:rsidRPr="00D345B4" w:rsidRDefault="00A67A3C" w:rsidP="00D345B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7A3C" w:rsidRPr="00D345B4" w:rsidSect="005B5F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F4" w:rsidRDefault="00C662F4" w:rsidP="00B41C40">
      <w:pPr>
        <w:spacing w:after="0" w:line="240" w:lineRule="auto"/>
      </w:pPr>
      <w:r>
        <w:separator/>
      </w:r>
    </w:p>
  </w:endnote>
  <w:endnote w:type="continuationSeparator" w:id="0">
    <w:p w:rsidR="00C662F4" w:rsidRDefault="00C662F4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</w:sdtPr>
    <w:sdtEndPr/>
    <w:sdtContent>
      <w:p w:rsidR="00B41C40" w:rsidRDefault="007254B8">
        <w:pPr>
          <w:pStyle w:val="ab"/>
        </w:pPr>
        <w:r>
          <w:fldChar w:fldCharType="begin"/>
        </w:r>
        <w:r w:rsidR="00B41C40">
          <w:instrText>PAGE   \* MERGEFORMAT</w:instrText>
        </w:r>
        <w:r>
          <w:fldChar w:fldCharType="separate"/>
        </w:r>
        <w:r w:rsidR="00E7531A">
          <w:rPr>
            <w:noProof/>
          </w:rPr>
          <w:t>4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F4" w:rsidRDefault="00C662F4" w:rsidP="00B41C40">
      <w:pPr>
        <w:spacing w:after="0" w:line="240" w:lineRule="auto"/>
      </w:pPr>
      <w:r>
        <w:separator/>
      </w:r>
    </w:p>
  </w:footnote>
  <w:footnote w:type="continuationSeparator" w:id="0">
    <w:p w:rsidR="00C662F4" w:rsidRDefault="00C662F4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334967"/>
    <w:multiLevelType w:val="hybridMultilevel"/>
    <w:tmpl w:val="4EA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741D"/>
    <w:multiLevelType w:val="hybridMultilevel"/>
    <w:tmpl w:val="9C002BC6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E7145"/>
    <w:multiLevelType w:val="hybridMultilevel"/>
    <w:tmpl w:val="3CB8A74C"/>
    <w:lvl w:ilvl="0" w:tplc="79DEAA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47EE"/>
    <w:multiLevelType w:val="hybridMultilevel"/>
    <w:tmpl w:val="8D5A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0AA9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13670"/>
    <w:multiLevelType w:val="hybridMultilevel"/>
    <w:tmpl w:val="26AC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2094F"/>
    <w:multiLevelType w:val="hybridMultilevel"/>
    <w:tmpl w:val="8AC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3F88"/>
    <w:multiLevelType w:val="hybridMultilevel"/>
    <w:tmpl w:val="CC78AB58"/>
    <w:lvl w:ilvl="0" w:tplc="CA58487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1312F"/>
    <w:multiLevelType w:val="hybridMultilevel"/>
    <w:tmpl w:val="9876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56AA7"/>
    <w:multiLevelType w:val="hybridMultilevel"/>
    <w:tmpl w:val="C8609EBC"/>
    <w:lvl w:ilvl="0" w:tplc="E1227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DE1294"/>
    <w:multiLevelType w:val="hybridMultilevel"/>
    <w:tmpl w:val="E63073D6"/>
    <w:lvl w:ilvl="0" w:tplc="AC189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8"/>
  </w:num>
  <w:num w:numId="2">
    <w:abstractNumId w:val="3"/>
  </w:num>
  <w:num w:numId="3">
    <w:abstractNumId w:val="37"/>
  </w:num>
  <w:num w:numId="4">
    <w:abstractNumId w:val="27"/>
  </w:num>
  <w:num w:numId="5">
    <w:abstractNumId w:val="14"/>
  </w:num>
  <w:num w:numId="6">
    <w:abstractNumId w:val="22"/>
  </w:num>
  <w:num w:numId="7">
    <w:abstractNumId w:val="25"/>
  </w:num>
  <w:num w:numId="8">
    <w:abstractNumId w:val="0"/>
  </w:num>
  <w:num w:numId="9">
    <w:abstractNumId w:val="36"/>
  </w:num>
  <w:num w:numId="10">
    <w:abstractNumId w:val="8"/>
  </w:num>
  <w:num w:numId="11">
    <w:abstractNumId w:val="2"/>
  </w:num>
  <w:num w:numId="12">
    <w:abstractNumId w:val="1"/>
  </w:num>
  <w:num w:numId="13">
    <w:abstractNumId w:val="34"/>
  </w:num>
  <w:num w:numId="14">
    <w:abstractNumId w:val="13"/>
  </w:num>
  <w:num w:numId="15">
    <w:abstractNumId w:val="16"/>
  </w:num>
  <w:num w:numId="16">
    <w:abstractNumId w:val="31"/>
  </w:num>
  <w:num w:numId="17">
    <w:abstractNumId w:val="9"/>
  </w:num>
  <w:num w:numId="18">
    <w:abstractNumId w:val="17"/>
  </w:num>
  <w:num w:numId="19">
    <w:abstractNumId w:val="26"/>
  </w:num>
  <w:num w:numId="20">
    <w:abstractNumId w:val="15"/>
  </w:num>
  <w:num w:numId="21">
    <w:abstractNumId w:val="35"/>
  </w:num>
  <w:num w:numId="22">
    <w:abstractNumId w:val="24"/>
  </w:num>
  <w:num w:numId="23">
    <w:abstractNumId w:val="20"/>
  </w:num>
  <w:num w:numId="24">
    <w:abstractNumId w:val="29"/>
  </w:num>
  <w:num w:numId="25">
    <w:abstractNumId w:val="33"/>
  </w:num>
  <w:num w:numId="26">
    <w:abstractNumId w:val="21"/>
  </w:num>
  <w:num w:numId="27">
    <w:abstractNumId w:val="11"/>
  </w:num>
  <w:num w:numId="28">
    <w:abstractNumId w:val="7"/>
  </w:num>
  <w:num w:numId="29">
    <w:abstractNumId w:val="32"/>
  </w:num>
  <w:num w:numId="30">
    <w:abstractNumId w:val="19"/>
  </w:num>
  <w:num w:numId="31">
    <w:abstractNumId w:val="28"/>
  </w:num>
  <w:num w:numId="32">
    <w:abstractNumId w:val="5"/>
  </w:num>
  <w:num w:numId="33">
    <w:abstractNumId w:val="6"/>
  </w:num>
  <w:num w:numId="34">
    <w:abstractNumId w:val="38"/>
  </w:num>
  <w:num w:numId="35">
    <w:abstractNumId w:val="23"/>
  </w:num>
  <w:num w:numId="36">
    <w:abstractNumId w:val="30"/>
  </w:num>
  <w:num w:numId="37">
    <w:abstractNumId w:val="4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DF"/>
    <w:rsid w:val="00015B1F"/>
    <w:rsid w:val="00035D44"/>
    <w:rsid w:val="00045E3A"/>
    <w:rsid w:val="000549FB"/>
    <w:rsid w:val="0006683C"/>
    <w:rsid w:val="00073EE5"/>
    <w:rsid w:val="0007699F"/>
    <w:rsid w:val="0008155C"/>
    <w:rsid w:val="00084132"/>
    <w:rsid w:val="0008515A"/>
    <w:rsid w:val="00091293"/>
    <w:rsid w:val="000B4B47"/>
    <w:rsid w:val="000D4904"/>
    <w:rsid w:val="000D7F46"/>
    <w:rsid w:val="00116D95"/>
    <w:rsid w:val="001212D2"/>
    <w:rsid w:val="00131CB2"/>
    <w:rsid w:val="00137B2B"/>
    <w:rsid w:val="00173B35"/>
    <w:rsid w:val="00176319"/>
    <w:rsid w:val="00187022"/>
    <w:rsid w:val="001A4064"/>
    <w:rsid w:val="001A5F7A"/>
    <w:rsid w:val="001F26E3"/>
    <w:rsid w:val="00214717"/>
    <w:rsid w:val="002161DD"/>
    <w:rsid w:val="00217612"/>
    <w:rsid w:val="00224BA1"/>
    <w:rsid w:val="00290E33"/>
    <w:rsid w:val="002A3D02"/>
    <w:rsid w:val="002C2E4A"/>
    <w:rsid w:val="002E5D5C"/>
    <w:rsid w:val="00336724"/>
    <w:rsid w:val="00351A16"/>
    <w:rsid w:val="00391965"/>
    <w:rsid w:val="003A3FF9"/>
    <w:rsid w:val="003C48C4"/>
    <w:rsid w:val="003D38FE"/>
    <w:rsid w:val="003E412F"/>
    <w:rsid w:val="00424CDD"/>
    <w:rsid w:val="00452628"/>
    <w:rsid w:val="004844C2"/>
    <w:rsid w:val="004A186A"/>
    <w:rsid w:val="004B0918"/>
    <w:rsid w:val="004B5F85"/>
    <w:rsid w:val="004C4FDA"/>
    <w:rsid w:val="004D6DF1"/>
    <w:rsid w:val="004F0B62"/>
    <w:rsid w:val="005309B1"/>
    <w:rsid w:val="005426A2"/>
    <w:rsid w:val="00553248"/>
    <w:rsid w:val="00582217"/>
    <w:rsid w:val="005A6713"/>
    <w:rsid w:val="005B2A02"/>
    <w:rsid w:val="005B5F6A"/>
    <w:rsid w:val="005D79F2"/>
    <w:rsid w:val="005F2422"/>
    <w:rsid w:val="0060158E"/>
    <w:rsid w:val="00611F77"/>
    <w:rsid w:val="00620125"/>
    <w:rsid w:val="0064095B"/>
    <w:rsid w:val="00643402"/>
    <w:rsid w:val="0066377C"/>
    <w:rsid w:val="00673DB3"/>
    <w:rsid w:val="006D20A1"/>
    <w:rsid w:val="006E03F9"/>
    <w:rsid w:val="006E7FCD"/>
    <w:rsid w:val="00702010"/>
    <w:rsid w:val="007254B8"/>
    <w:rsid w:val="00743B0D"/>
    <w:rsid w:val="007468EB"/>
    <w:rsid w:val="00751C80"/>
    <w:rsid w:val="007633F3"/>
    <w:rsid w:val="00776A4C"/>
    <w:rsid w:val="0078527E"/>
    <w:rsid w:val="0080509F"/>
    <w:rsid w:val="00805416"/>
    <w:rsid w:val="00806FB2"/>
    <w:rsid w:val="00821AA5"/>
    <w:rsid w:val="00823571"/>
    <w:rsid w:val="0088109B"/>
    <w:rsid w:val="008B411D"/>
    <w:rsid w:val="008C5393"/>
    <w:rsid w:val="008E3540"/>
    <w:rsid w:val="008E6F49"/>
    <w:rsid w:val="008E79F3"/>
    <w:rsid w:val="00975BB9"/>
    <w:rsid w:val="00994A2E"/>
    <w:rsid w:val="009D5BD3"/>
    <w:rsid w:val="009E19BC"/>
    <w:rsid w:val="00A0782D"/>
    <w:rsid w:val="00A10527"/>
    <w:rsid w:val="00A4772A"/>
    <w:rsid w:val="00A67A3C"/>
    <w:rsid w:val="00A83E9A"/>
    <w:rsid w:val="00AA1E13"/>
    <w:rsid w:val="00AD3ECF"/>
    <w:rsid w:val="00AD5D7C"/>
    <w:rsid w:val="00AD6155"/>
    <w:rsid w:val="00B07BEE"/>
    <w:rsid w:val="00B21D37"/>
    <w:rsid w:val="00B41C40"/>
    <w:rsid w:val="00B61AE2"/>
    <w:rsid w:val="00B85FA2"/>
    <w:rsid w:val="00BD0A56"/>
    <w:rsid w:val="00C0409E"/>
    <w:rsid w:val="00C3671F"/>
    <w:rsid w:val="00C662F4"/>
    <w:rsid w:val="00CA746C"/>
    <w:rsid w:val="00CF7F96"/>
    <w:rsid w:val="00D167EE"/>
    <w:rsid w:val="00D22EC5"/>
    <w:rsid w:val="00D345B4"/>
    <w:rsid w:val="00DB19E6"/>
    <w:rsid w:val="00DD4776"/>
    <w:rsid w:val="00DD6DFB"/>
    <w:rsid w:val="00DE48C5"/>
    <w:rsid w:val="00E16D92"/>
    <w:rsid w:val="00E327B5"/>
    <w:rsid w:val="00E748A9"/>
    <w:rsid w:val="00E7531A"/>
    <w:rsid w:val="00EA31F8"/>
    <w:rsid w:val="00EB60D3"/>
    <w:rsid w:val="00EC4C4B"/>
    <w:rsid w:val="00EF66B6"/>
    <w:rsid w:val="00F37BDF"/>
    <w:rsid w:val="00F4299D"/>
    <w:rsid w:val="00F52845"/>
    <w:rsid w:val="00F5471F"/>
    <w:rsid w:val="00F9013A"/>
    <w:rsid w:val="00FA3068"/>
    <w:rsid w:val="00FB2F96"/>
    <w:rsid w:val="00FD3C8E"/>
    <w:rsid w:val="00FE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1337-205D-470B-AEF4-A1881C61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1">
    <w:name w:val="heading 1"/>
    <w:basedOn w:val="a"/>
    <w:next w:val="a"/>
    <w:link w:val="10"/>
    <w:qFormat/>
    <w:rsid w:val="008C5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C53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8515A"/>
  </w:style>
  <w:style w:type="character" w:customStyle="1" w:styleId="22">
    <w:name w:val="Заголовок №2 (2)"/>
    <w:basedOn w:val="a0"/>
    <w:uiPriority w:val="99"/>
    <w:rsid w:val="00B21D37"/>
    <w:rPr>
      <w:rFonts w:ascii="MS Reference Sans Serif" w:hAnsi="MS Reference Sans Serif" w:cs="MS Reference Sans Serif"/>
      <w:b/>
      <w:bCs/>
      <w:spacing w:val="-10"/>
      <w:sz w:val="21"/>
      <w:szCs w:val="21"/>
      <w:shd w:val="clear" w:color="auto" w:fill="FFFFFF"/>
    </w:rPr>
  </w:style>
  <w:style w:type="paragraph" w:styleId="ae">
    <w:name w:val="No Spacing"/>
    <w:uiPriority w:val="1"/>
    <w:qFormat/>
    <w:rsid w:val="00994A2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94A2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94A2E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CA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157D-4798-4971-A5D8-68B4F04D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Аркадий Бобырев</cp:lastModifiedBy>
  <cp:revision>8</cp:revision>
  <cp:lastPrinted>2016-05-31T13:52:00Z</cp:lastPrinted>
  <dcterms:created xsi:type="dcterms:W3CDTF">2016-11-21T13:23:00Z</dcterms:created>
  <dcterms:modified xsi:type="dcterms:W3CDTF">2016-11-22T13:24:00Z</dcterms:modified>
</cp:coreProperties>
</file>